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0E54726" w:rsidP="653633D9" w:rsidRDefault="40E54726" w14:paraId="694E15D4" w14:textId="2D0AFE03">
      <w:pPr>
        <w:pStyle w:val="Normal"/>
        <w:bidi w:val="0"/>
        <w:spacing w:before="0" w:beforeAutospacing="off" w:after="160" w:afterAutospacing="off" w:line="259" w:lineRule="auto"/>
        <w:ind w:left="0" w:right="0"/>
        <w:jc w:val="center"/>
        <w:rPr>
          <w:rFonts w:ascii="Aptos" w:hAnsi="Aptos" w:eastAsia="Aptos" w:cs="Aptos"/>
          <w:noProof w:val="0"/>
          <w:sz w:val="28"/>
          <w:szCs w:val="28"/>
          <w:lang w:val="es-ES"/>
        </w:rPr>
      </w:pPr>
      <w:r w:rsidRPr="653633D9" w:rsidR="40E54726">
        <w:rPr>
          <w:rFonts w:ascii="Calibri" w:hAnsi="Calibri" w:eastAsia="Calibri" w:cs="Calibri"/>
          <w:b w:val="1"/>
          <w:bCs w:val="1"/>
          <w:i w:val="0"/>
          <w:iCs w:val="0"/>
          <w:caps w:val="0"/>
          <w:smallCaps w:val="0"/>
          <w:noProof w:val="0"/>
          <w:color w:val="000000" w:themeColor="text1" w:themeTint="FF" w:themeShade="FF"/>
          <w:sz w:val="24"/>
          <w:szCs w:val="24"/>
          <w:lang w:val="es-ES"/>
        </w:rPr>
        <w:t>TRIANGULO TAILANDÉS</w:t>
      </w:r>
    </w:p>
    <w:p w:rsidRPr="00EE121A" w:rsidR="0025146E" w:rsidP="0025146E" w:rsidRDefault="0025146E" w14:paraId="6CAC217B" w14:textId="0375B3E1">
      <w:pPr>
        <w:jc w:val="center"/>
        <w:rPr>
          <w:b w:val="1"/>
          <w:bCs w:val="1"/>
          <w:color w:val="0A2F41" w:themeColor="accent1" w:themeShade="80"/>
          <w:sz w:val="28"/>
          <w:szCs w:val="28"/>
        </w:rPr>
      </w:pPr>
      <w:r w:rsidRPr="653633D9" w:rsidR="40E54726">
        <w:rPr>
          <w:b w:val="1"/>
          <w:bCs w:val="1"/>
          <w:color w:val="0A2F41" w:themeColor="accent1" w:themeTint="FF" w:themeShade="80"/>
          <w:sz w:val="28"/>
          <w:szCs w:val="28"/>
        </w:rPr>
        <w:t>10</w:t>
      </w:r>
      <w:r w:rsidRPr="653633D9" w:rsidR="0025146E">
        <w:rPr>
          <w:b w:val="1"/>
          <w:bCs w:val="1"/>
          <w:color w:val="0A2F41" w:themeColor="accent1" w:themeTint="FF" w:themeShade="80"/>
          <w:sz w:val="28"/>
          <w:szCs w:val="28"/>
        </w:rPr>
        <w:t xml:space="preserve"> NOCHES DESDE USD</w:t>
      </w:r>
      <w:r w:rsidRPr="653633D9" w:rsidR="0025146E">
        <w:rPr>
          <w:b w:val="1"/>
          <w:bCs w:val="1"/>
          <w:color w:val="0A2F41" w:themeColor="accent1" w:themeTint="FF" w:themeShade="80"/>
          <w:sz w:val="28"/>
          <w:szCs w:val="28"/>
        </w:rPr>
        <w:t xml:space="preserve"> </w:t>
      </w:r>
      <w:r w:rsidRPr="653633D9" w:rsidR="32192AE0">
        <w:rPr>
          <w:b w:val="1"/>
          <w:bCs w:val="1"/>
          <w:color w:val="0A2F41" w:themeColor="accent1" w:themeTint="FF" w:themeShade="80"/>
          <w:sz w:val="28"/>
          <w:szCs w:val="28"/>
        </w:rPr>
        <w:t>1.29</w:t>
      </w:r>
      <w:r w:rsidRPr="653633D9" w:rsidR="35AA3965">
        <w:rPr>
          <w:b w:val="1"/>
          <w:bCs w:val="1"/>
          <w:color w:val="0A2F41" w:themeColor="accent1" w:themeTint="FF" w:themeShade="80"/>
          <w:sz w:val="28"/>
          <w:szCs w:val="28"/>
        </w:rPr>
        <w:t>9</w:t>
      </w:r>
    </w:p>
    <w:p w:rsidR="0025146E" w:rsidP="0025146E" w:rsidRDefault="0025146E" w14:paraId="228D6D16" w14:textId="77777777">
      <w:pPr>
        <w:jc w:val="center"/>
        <w:rPr>
          <w:b/>
          <w:bCs/>
          <w:color w:val="0A2F41" w:themeColor="accent1" w:themeShade="80"/>
        </w:rPr>
      </w:pPr>
      <w:r w:rsidRPr="15C833E3">
        <w:rPr>
          <w:b/>
          <w:bCs/>
          <w:color w:val="0A2F41" w:themeColor="accent1" w:themeShade="80"/>
        </w:rPr>
        <w:t>Precio por persona en acomodación doble</w:t>
      </w:r>
    </w:p>
    <w:p w:rsidR="0025146E" w:rsidP="0025146E" w:rsidRDefault="0025146E" w14:paraId="269EB325" w14:textId="77777777">
      <w:pPr>
        <w:jc w:val="center"/>
        <w:rPr>
          <w:b/>
          <w:bCs/>
          <w:color w:val="0A2F41" w:themeColor="accent1" w:themeShade="80"/>
        </w:rPr>
      </w:pPr>
    </w:p>
    <w:tbl>
      <w:tblPr>
        <w:tblStyle w:val="Tablaconcuadrcula6concolores-nfasis1"/>
        <w:tblW w:w="6799" w:type="dxa"/>
        <w:jc w:val="center"/>
        <w:tblLayout w:type="fixed"/>
        <w:tblLook w:val="04A0" w:firstRow="1" w:lastRow="0" w:firstColumn="1" w:lastColumn="0" w:noHBand="0" w:noVBand="1"/>
      </w:tblPr>
      <w:tblGrid>
        <w:gridCol w:w="5302"/>
        <w:gridCol w:w="1497"/>
      </w:tblGrid>
      <w:tr w:rsidR="0025146E" w:rsidTr="653633D9" w14:paraId="325E1C2B" w14:textId="77777777">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color="45B0E1" w:themeColor="accent1" w:themeTint="99" w:sz="4" w:space="0"/>
              <w:left w:val="single" w:color="45B0E1" w:themeColor="accent1" w:themeTint="99" w:sz="4" w:space="0"/>
              <w:right w:val="single" w:color="45B0E1" w:themeColor="accent1" w:themeTint="99" w:sz="4" w:space="0"/>
            </w:tcBorders>
            <w:tcMar/>
            <w:vAlign w:val="center"/>
          </w:tcPr>
          <w:p w:rsidRPr="001D13FF" w:rsidR="0025146E" w:rsidP="00F21A5A" w:rsidRDefault="0025146E" w14:paraId="314B573A" w14:textId="77777777">
            <w:pPr>
              <w:jc w:val="center"/>
              <w:rPr>
                <w:bCs w:val="0"/>
                <w:color w:val="auto"/>
                <w:lang w:val="es-ES_tradnl"/>
              </w:rPr>
            </w:pPr>
            <w:r w:rsidRPr="001D13FF">
              <w:rPr>
                <w:bCs w:val="0"/>
                <w:color w:val="auto"/>
                <w:lang w:val="es-ES_tradnl"/>
              </w:rPr>
              <w:t xml:space="preserve">HOTEL CATEGORÍA </w:t>
            </w:r>
            <w:r>
              <w:rPr>
                <w:bCs w:val="0"/>
                <w:color w:val="auto"/>
                <w:lang w:val="es-ES_tradnl"/>
              </w:rPr>
              <w:t>4*</w:t>
            </w:r>
          </w:p>
        </w:tc>
      </w:tr>
      <w:tr w:rsidR="0025146E" w:rsidTr="653633D9" w14:paraId="5DEC46CA" w14:textId="77777777">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color="45B0E1" w:themeColor="accent1" w:themeTint="99" w:sz="4" w:space="0"/>
              <w:left w:val="single" w:color="45B0E1" w:themeColor="accent1" w:themeTint="99" w:sz="4" w:space="0"/>
              <w:right w:val="single" w:color="45B0E1" w:themeColor="accent1" w:themeTint="99" w:sz="4" w:space="0"/>
            </w:tcBorders>
            <w:tcMar/>
            <w:vAlign w:val="center"/>
          </w:tcPr>
          <w:p w:rsidRPr="001D13FF" w:rsidR="0025146E" w:rsidP="00F21A5A" w:rsidRDefault="0025146E" w14:paraId="5F6B7E21" w14:textId="77777777">
            <w:pPr>
              <w:jc w:val="center"/>
              <w:rPr>
                <w:color w:val="auto"/>
                <w:lang w:val="es-ES_tradnl"/>
              </w:rPr>
            </w:pPr>
            <w:r>
              <w:rPr>
                <w:color w:val="auto"/>
                <w:lang w:val="es-ES_tradnl"/>
              </w:rPr>
              <w:t>H</w:t>
            </w:r>
            <w:r w:rsidRPr="001D13FF">
              <w:rPr>
                <w:color w:val="auto"/>
                <w:lang w:val="es-ES_tradnl"/>
              </w:rPr>
              <w:t xml:space="preserve">abitación Estándar  </w:t>
            </w:r>
          </w:p>
        </w:tc>
        <w:tc>
          <w:tcPr>
            <w:cnfStyle w:val="000000000000" w:firstRow="0" w:lastRow="0" w:firstColumn="0" w:lastColumn="0" w:oddVBand="0" w:evenVBand="0" w:oddHBand="0" w:evenHBand="0" w:firstRowFirstColumn="0" w:firstRowLastColumn="0" w:lastRowFirstColumn="0" w:lastRowLastColumn="0"/>
            <w:tcW w:w="1497" w:type="dxa"/>
            <w:tcBorders>
              <w:top w:val="single" w:color="45B0E1" w:themeColor="accent1" w:themeTint="99" w:sz="4" w:space="0"/>
              <w:left w:val="single" w:color="45B0E1" w:themeColor="accent1" w:themeTint="99" w:sz="4" w:space="0"/>
              <w:right w:val="single" w:color="45B0E1" w:themeColor="accent1" w:themeTint="99" w:sz="4" w:space="0"/>
            </w:tcBorders>
            <w:tcMar/>
            <w:vAlign w:val="center"/>
          </w:tcPr>
          <w:p w:rsidRPr="001D13FF" w:rsidR="0025146E" w:rsidP="00F21A5A" w:rsidRDefault="0025146E" w14:paraId="39D29008" w14:textId="77777777">
            <w:pPr>
              <w:jc w:val="center"/>
              <w:cnfStyle w:val="000000100000" w:firstRow="0" w:lastRow="0" w:firstColumn="0" w:lastColumn="0" w:oddVBand="0" w:evenVBand="0" w:oddHBand="1" w:evenHBand="0" w:firstRowFirstColumn="0" w:firstRowLastColumn="0" w:lastRowFirstColumn="0" w:lastRowLastColumn="0"/>
              <w:rPr>
                <w:color w:val="auto"/>
                <w:lang w:val="es-ES_tradnl"/>
              </w:rPr>
            </w:pPr>
            <w:r>
              <w:rPr>
                <w:color w:val="auto"/>
                <w:lang w:val="es-ES_tradnl"/>
              </w:rPr>
              <w:t>Doble</w:t>
            </w:r>
          </w:p>
        </w:tc>
      </w:tr>
      <w:tr w:rsidR="0025146E" w:rsidTr="653633D9" w14:paraId="735577EB" w14:textId="77777777">
        <w:trPr>
          <w:trHeight w:val="515"/>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color="45B0E1" w:themeColor="accent1" w:themeTint="99" w:sz="4" w:space="0"/>
              <w:left w:val="single" w:color="45B0E1" w:themeColor="accent1" w:themeTint="99" w:sz="4" w:space="0"/>
              <w:bottom w:val="single" w:color="45B0E1" w:themeColor="accent1" w:themeTint="99" w:sz="4" w:space="0"/>
              <w:right w:val="single" w:color="45B0E1" w:themeColor="accent1" w:themeTint="99" w:sz="4" w:space="0"/>
            </w:tcBorders>
            <w:tcMar/>
            <w:vAlign w:val="center"/>
            <w:hideMark/>
          </w:tcPr>
          <w:p w:rsidR="0025146E" w:rsidP="00F21A5A" w:rsidRDefault="0025146E" w14:paraId="4C64A2F3" w14:textId="094E9411">
            <w:pPr>
              <w:rPr>
                <w:rFonts w:ascii="Calibri" w:hAnsi="Calibri" w:eastAsia="Calibri" w:cs="Calibri"/>
                <w:lang w:val="es-MX"/>
              </w:rPr>
            </w:pPr>
            <w:r w:rsidRPr="6FC41AF8" w:rsidR="0025146E">
              <w:rPr>
                <w:rFonts w:ascii="Calibri" w:hAnsi="Calibri" w:eastAsia="Calibri" w:cs="Calibri"/>
                <w:b w:val="0"/>
                <w:bCs w:val="0"/>
                <w:color w:val="auto"/>
                <w:lang w:val="es-MX"/>
              </w:rPr>
              <w:t xml:space="preserve">Aplica para viajes </w:t>
            </w:r>
            <w:r w:rsidRPr="6FC41AF8" w:rsidR="0025146E">
              <w:rPr>
                <w:rFonts w:ascii="Calibri" w:hAnsi="Calibri" w:eastAsia="Calibri" w:cs="Calibri"/>
                <w:b w:val="0"/>
                <w:bCs w:val="0"/>
                <w:color w:val="auto"/>
                <w:lang w:val="es-MX"/>
              </w:rPr>
              <w:t xml:space="preserve">de </w:t>
            </w:r>
            <w:r w:rsidRPr="6FC41AF8" w:rsidR="5AD3137A">
              <w:rPr>
                <w:rFonts w:ascii="Calibri" w:hAnsi="Calibri" w:eastAsia="Calibri" w:cs="Calibri"/>
                <w:b w:val="0"/>
                <w:bCs w:val="0"/>
                <w:color w:val="auto"/>
                <w:lang w:val="es-MX"/>
              </w:rPr>
              <w:t xml:space="preserve">julio </w:t>
            </w:r>
            <w:r w:rsidRPr="6FC41AF8" w:rsidR="5DE64FE2">
              <w:rPr>
                <w:rFonts w:ascii="Calibri" w:hAnsi="Calibri" w:eastAsia="Calibri" w:cs="Calibri"/>
                <w:b w:val="0"/>
                <w:bCs w:val="0"/>
                <w:color w:val="auto"/>
                <w:lang w:val="es-MX"/>
              </w:rPr>
              <w:t>7</w:t>
            </w:r>
            <w:r w:rsidRPr="6FC41AF8" w:rsidR="5AD3137A">
              <w:rPr>
                <w:rFonts w:ascii="Calibri" w:hAnsi="Calibri" w:eastAsia="Calibri" w:cs="Calibri"/>
                <w:b w:val="0"/>
                <w:bCs w:val="0"/>
                <w:color w:val="auto"/>
                <w:lang w:val="es-MX"/>
              </w:rPr>
              <w:t xml:space="preserve"> </w:t>
            </w:r>
            <w:r w:rsidRPr="6FC41AF8" w:rsidR="0025146E">
              <w:rPr>
                <w:rFonts w:ascii="Calibri" w:hAnsi="Calibri" w:eastAsia="Calibri" w:cs="Calibri"/>
                <w:b w:val="0"/>
                <w:bCs w:val="0"/>
                <w:color w:val="auto"/>
                <w:lang w:val="es-MX"/>
              </w:rPr>
              <w:t xml:space="preserve">a </w:t>
            </w:r>
            <w:r w:rsidRPr="6FC41AF8" w:rsidR="62A9ADA3">
              <w:rPr>
                <w:rFonts w:ascii="Calibri" w:hAnsi="Calibri" w:eastAsia="Calibri" w:cs="Calibri"/>
                <w:b w:val="0"/>
                <w:bCs w:val="0"/>
                <w:color w:val="auto"/>
                <w:lang w:val="es-MX"/>
              </w:rPr>
              <w:t>septiembre 3 de</w:t>
            </w:r>
            <w:r w:rsidRPr="6FC41AF8" w:rsidR="0025146E">
              <w:rPr>
                <w:rFonts w:ascii="Calibri" w:hAnsi="Calibri" w:eastAsia="Calibri" w:cs="Calibri"/>
                <w:b w:val="0"/>
                <w:bCs w:val="0"/>
                <w:color w:val="auto"/>
                <w:lang w:val="es-MX"/>
              </w:rPr>
              <w:t xml:space="preserve"> </w:t>
            </w:r>
            <w:r w:rsidRPr="6FC41AF8" w:rsidR="0025146E">
              <w:rPr>
                <w:rFonts w:ascii="Calibri" w:hAnsi="Calibri" w:eastAsia="Calibri" w:cs="Calibri"/>
                <w:b w:val="0"/>
                <w:bCs w:val="0"/>
                <w:color w:val="auto"/>
                <w:lang w:val="es-MX"/>
              </w:rPr>
              <w:t>2024</w:t>
            </w:r>
          </w:p>
        </w:tc>
        <w:tc>
          <w:tcPr>
            <w:cnfStyle w:val="000000000000" w:firstRow="0" w:lastRow="0" w:firstColumn="0" w:lastColumn="0" w:oddVBand="0" w:evenVBand="0" w:oddHBand="0" w:evenHBand="0" w:firstRowFirstColumn="0" w:firstRowLastColumn="0" w:lastRowFirstColumn="0" w:lastRowLastColumn="0"/>
            <w:tcW w:w="1497" w:type="dxa"/>
            <w:tcBorders>
              <w:top w:val="single" w:color="45B0E1" w:themeColor="accent1" w:themeTint="99" w:sz="4" w:space="0"/>
              <w:left w:val="single" w:color="45B0E1" w:themeColor="accent1" w:themeTint="99" w:sz="4" w:space="0"/>
              <w:bottom w:val="single" w:color="45B0E1" w:themeColor="accent1" w:themeTint="99" w:sz="4" w:space="0"/>
              <w:right w:val="single" w:color="45B0E1" w:themeColor="accent1" w:themeTint="99" w:sz="4" w:space="0"/>
            </w:tcBorders>
            <w:tcMar/>
            <w:vAlign w:val="center"/>
            <w:hideMark/>
          </w:tcPr>
          <w:p w:rsidRPr="0028695B" w:rsidR="0025146E" w:rsidP="653633D9" w:rsidRDefault="0025146E" w14:paraId="4BCC2FE0" w14:textId="5359ABEB">
            <w:pPr>
              <w:jc w:val="center"/>
              <w:cnfStyle w:val="000000000000" w:firstRow="0" w:lastRow="0" w:firstColumn="0" w:lastColumn="0" w:oddVBand="0" w:evenVBand="0" w:oddHBand="0" w:evenHBand="0" w:firstRowFirstColumn="0" w:firstRowLastColumn="0" w:lastRowFirstColumn="0" w:lastRowLastColumn="0"/>
              <w:rPr>
                <w:b w:val="1"/>
                <w:bCs w:val="1"/>
                <w:color w:val="auto"/>
                <w:lang w:val="es-ES"/>
              </w:rPr>
            </w:pPr>
            <w:r w:rsidRPr="653633D9" w:rsidR="44052B90">
              <w:rPr>
                <w:b w:val="1"/>
                <w:bCs w:val="1"/>
                <w:color w:val="auto"/>
                <w:lang w:val="es-ES"/>
              </w:rPr>
              <w:t>USD 1.299</w:t>
            </w:r>
          </w:p>
        </w:tc>
      </w:tr>
    </w:tbl>
    <w:p w:rsidR="0025146E" w:rsidP="0025146E" w:rsidRDefault="0025146E" w14:paraId="30E66084" w14:textId="77777777">
      <w:pPr>
        <w:rPr>
          <w:b/>
          <w:bCs/>
        </w:rPr>
      </w:pPr>
    </w:p>
    <w:p w:rsidR="0025146E" w:rsidP="0025146E" w:rsidRDefault="0025146E" w14:paraId="11118265" w14:textId="77777777">
      <w:pPr>
        <w:pStyle w:val="paragraph"/>
        <w:spacing w:before="0" w:beforeAutospacing="0" w:after="0" w:afterAutospacing="0"/>
        <w:ind w:left="1080"/>
        <w:textAlignment w:val="baseline"/>
        <w:rPr>
          <w:rStyle w:val="normaltextrun"/>
        </w:rPr>
      </w:pPr>
      <w:r>
        <w:rPr>
          <w:rStyle w:val="normaltextrun"/>
          <w:rFonts w:ascii="Calibri" w:hAnsi="Calibri" w:cs="Calibri"/>
          <w:sz w:val="22"/>
          <w:szCs w:val="22"/>
        </w:rPr>
        <w:tab/>
      </w:r>
    </w:p>
    <w:p w:rsidRPr="0025146E" w:rsidR="0025146E" w:rsidP="0025146E" w:rsidRDefault="0025146E" w14:paraId="67C41962" w14:textId="7DC4F7A0">
      <w:pPr>
        <w:jc w:val="both"/>
      </w:pPr>
      <w:r w:rsidRPr="653633D9" w:rsidR="0025146E">
        <w:rPr>
          <w:b w:val="1"/>
          <w:bCs w:val="1"/>
        </w:rPr>
        <w:t>INCLUYE</w:t>
      </w:r>
      <w:r w:rsidRPr="653633D9" w:rsidR="048AB625">
        <w:rPr>
          <w:b w:val="1"/>
          <w:bCs w:val="1"/>
        </w:rPr>
        <w:t>:</w:t>
      </w:r>
    </w:p>
    <w:p w:rsidR="048AB625" w:rsidP="653633D9" w:rsidRDefault="048AB625" w14:paraId="6917F149" w14:textId="306D3721">
      <w:pPr>
        <w:pStyle w:val="Prrafodelista"/>
        <w:numPr>
          <w:ilvl w:val="1"/>
          <w:numId w:val="5"/>
        </w:numPr>
        <w:spacing w:beforeAutospacing="on" w:afterAutospacing="on" w:line="240" w:lineRule="auto"/>
        <w:ind w:right="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8AB625">
        <w:rPr>
          <w:rFonts w:ascii="Calibri" w:hAnsi="Calibri" w:eastAsia="Calibri" w:cs="Calibri"/>
          <w:b w:val="1"/>
          <w:bCs w:val="1"/>
          <w:i w:val="0"/>
          <w:iCs w:val="0"/>
          <w:caps w:val="0"/>
          <w:smallCaps w:val="0"/>
          <w:noProof w:val="0"/>
          <w:color w:val="000000" w:themeColor="text1" w:themeTint="FF" w:themeShade="FF"/>
          <w:sz w:val="24"/>
          <w:szCs w:val="24"/>
          <w:lang w:val="es-CO"/>
        </w:rPr>
        <w:t>Alojamiento</w:t>
      </w:r>
    </w:p>
    <w:p w:rsidR="048AB625" w:rsidP="653633D9" w:rsidRDefault="048AB625" w14:paraId="36763BBD" w14:textId="6FCCC58D">
      <w:pPr>
        <w:spacing w:beforeAutospacing="on" w:afterAutospacing="on" w:line="240" w:lineRule="auto"/>
        <w:ind w:left="108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8AB625">
        <w:rPr>
          <w:rFonts w:ascii="Calibri" w:hAnsi="Calibri" w:eastAsia="Calibri" w:cs="Calibri"/>
          <w:b w:val="0"/>
          <w:bCs w:val="0"/>
          <w:i w:val="0"/>
          <w:iCs w:val="0"/>
          <w:caps w:val="0"/>
          <w:smallCaps w:val="0"/>
          <w:noProof w:val="0"/>
          <w:color w:val="000000" w:themeColor="text1" w:themeTint="FF" w:themeShade="FF"/>
          <w:sz w:val="24"/>
          <w:szCs w:val="24"/>
          <w:lang w:val="es-CO"/>
        </w:rPr>
        <w:t xml:space="preserve">       3 noches en Bangkok</w:t>
      </w:r>
    </w:p>
    <w:p w:rsidR="048AB625" w:rsidP="653633D9" w:rsidRDefault="048AB625" w14:paraId="7571D8D4" w14:textId="75A1B2C2">
      <w:pPr>
        <w:spacing w:beforeAutospacing="on" w:afterAutospacing="on" w:line="240" w:lineRule="auto"/>
        <w:ind w:left="108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8AB625">
        <w:rPr>
          <w:rFonts w:ascii="Calibri" w:hAnsi="Calibri" w:eastAsia="Calibri" w:cs="Calibri"/>
          <w:b w:val="0"/>
          <w:bCs w:val="0"/>
          <w:i w:val="0"/>
          <w:iCs w:val="0"/>
          <w:caps w:val="0"/>
          <w:smallCaps w:val="0"/>
          <w:noProof w:val="0"/>
          <w:color w:val="000000" w:themeColor="text1" w:themeTint="FF" w:themeShade="FF"/>
          <w:sz w:val="24"/>
          <w:szCs w:val="24"/>
          <w:lang w:val="es-CO"/>
        </w:rPr>
        <w:t xml:space="preserve">       2 noche en Chiang Rai</w:t>
      </w:r>
    </w:p>
    <w:p w:rsidR="048AB625" w:rsidP="653633D9" w:rsidRDefault="048AB625" w14:paraId="26D47D8A" w14:textId="0D428283">
      <w:pPr>
        <w:spacing w:beforeAutospacing="on" w:afterAutospacing="on" w:line="240" w:lineRule="auto"/>
        <w:ind w:left="108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8AB625">
        <w:rPr>
          <w:rFonts w:ascii="Calibri" w:hAnsi="Calibri" w:eastAsia="Calibri" w:cs="Calibri"/>
          <w:b w:val="0"/>
          <w:bCs w:val="0"/>
          <w:i w:val="0"/>
          <w:iCs w:val="0"/>
          <w:caps w:val="0"/>
          <w:smallCaps w:val="0"/>
          <w:noProof w:val="0"/>
          <w:color w:val="000000" w:themeColor="text1" w:themeTint="FF" w:themeShade="FF"/>
          <w:sz w:val="24"/>
          <w:szCs w:val="24"/>
          <w:lang w:val="es-CO"/>
        </w:rPr>
        <w:t xml:space="preserve">       2 noches en Chiang Mai</w:t>
      </w:r>
    </w:p>
    <w:p w:rsidR="048AB625" w:rsidP="653633D9" w:rsidRDefault="048AB625" w14:paraId="7DFA8099" w14:textId="72073620">
      <w:pPr>
        <w:spacing w:beforeAutospacing="on" w:afterAutospacing="on" w:line="240" w:lineRule="auto"/>
        <w:ind w:left="108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8AB625">
        <w:rPr>
          <w:rFonts w:ascii="Calibri" w:hAnsi="Calibri" w:eastAsia="Calibri" w:cs="Calibri"/>
          <w:b w:val="0"/>
          <w:bCs w:val="0"/>
          <w:i w:val="0"/>
          <w:iCs w:val="0"/>
          <w:caps w:val="0"/>
          <w:smallCaps w:val="0"/>
          <w:noProof w:val="0"/>
          <w:color w:val="000000" w:themeColor="text1" w:themeTint="FF" w:themeShade="FF"/>
          <w:sz w:val="24"/>
          <w:szCs w:val="24"/>
          <w:lang w:val="es-CO"/>
        </w:rPr>
        <w:t xml:space="preserve">       3 noches en Krabi</w:t>
      </w:r>
    </w:p>
    <w:p w:rsidR="048AB625" w:rsidP="653633D9" w:rsidRDefault="048AB625" w14:paraId="72E9AAF2" w14:textId="58656031">
      <w:pPr>
        <w:pStyle w:val="Prrafodelista"/>
        <w:numPr>
          <w:ilvl w:val="1"/>
          <w:numId w:val="6"/>
        </w:numPr>
        <w:spacing w:beforeAutospacing="on" w:afterAutospacing="on"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8AB625">
        <w:rPr>
          <w:rFonts w:ascii="Calibri" w:hAnsi="Calibri" w:eastAsia="Calibri" w:cs="Calibri"/>
          <w:b w:val="0"/>
          <w:bCs w:val="0"/>
          <w:i w:val="0"/>
          <w:iCs w:val="0"/>
          <w:caps w:val="0"/>
          <w:smallCaps w:val="0"/>
          <w:noProof w:val="0"/>
          <w:color w:val="000000" w:themeColor="text1" w:themeTint="FF" w:themeShade="FF"/>
          <w:sz w:val="24"/>
          <w:szCs w:val="24"/>
          <w:lang w:val="es-CO"/>
        </w:rPr>
        <w:t>Visita a tres de los templos budistas más populares. Triángulo de oro, donde se encuentran las fronteras entre Myanmar (exBirmania). Paseo en bote tradicional por el río Kok visitando las tribus Karen. Salida hacia el valle de Mae Sa visitando la granja de las orquídeas.</w:t>
      </w:r>
    </w:p>
    <w:p w:rsidR="048AB625" w:rsidP="653633D9" w:rsidRDefault="048AB625" w14:paraId="0E35707F" w14:textId="39B1B234">
      <w:pPr>
        <w:pStyle w:val="Prrafodelista"/>
        <w:numPr>
          <w:ilvl w:val="1"/>
          <w:numId w:val="6"/>
        </w:numPr>
        <w:spacing w:beforeAutospacing="on" w:afterAutospacing="on"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8AB625">
        <w:rPr>
          <w:rFonts w:ascii="Calibri" w:hAnsi="Calibri" w:eastAsia="Calibri" w:cs="Calibri"/>
          <w:b w:val="0"/>
          <w:bCs w:val="0"/>
          <w:i w:val="0"/>
          <w:iCs w:val="0"/>
          <w:caps w:val="0"/>
          <w:smallCaps w:val="0"/>
          <w:noProof w:val="0"/>
          <w:color w:val="000000" w:themeColor="text1" w:themeTint="FF" w:themeShade="FF"/>
          <w:sz w:val="24"/>
          <w:szCs w:val="24"/>
          <w:lang w:val="es-CO"/>
        </w:rPr>
        <w:t xml:space="preserve">Desayunos diarios </w:t>
      </w:r>
    </w:p>
    <w:p w:rsidR="048AB625" w:rsidP="653633D9" w:rsidRDefault="048AB625" w14:paraId="468B5187" w14:textId="7418010E">
      <w:pPr>
        <w:pStyle w:val="Prrafodelista"/>
        <w:numPr>
          <w:ilvl w:val="1"/>
          <w:numId w:val="6"/>
        </w:numPr>
        <w:spacing w:beforeAutospacing="on" w:afterAutospacing="on"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8AB625">
        <w:rPr>
          <w:rFonts w:ascii="Calibri" w:hAnsi="Calibri" w:eastAsia="Calibri" w:cs="Calibri"/>
          <w:b w:val="0"/>
          <w:bCs w:val="0"/>
          <w:i w:val="0"/>
          <w:iCs w:val="0"/>
          <w:caps w:val="0"/>
          <w:smallCaps w:val="0"/>
          <w:noProof w:val="0"/>
          <w:color w:val="000000" w:themeColor="text1" w:themeTint="FF" w:themeShade="FF"/>
          <w:sz w:val="24"/>
          <w:szCs w:val="24"/>
          <w:lang w:val="es-CO"/>
        </w:rPr>
        <w:t>Traslados</w:t>
      </w:r>
    </w:p>
    <w:p w:rsidR="048AB625" w:rsidP="653633D9" w:rsidRDefault="048AB625" w14:paraId="3201C05D" w14:textId="1126F5FA">
      <w:pPr>
        <w:pStyle w:val="Prrafodelista"/>
        <w:numPr>
          <w:ilvl w:val="1"/>
          <w:numId w:val="6"/>
        </w:numPr>
        <w:spacing w:beforeAutospacing="on" w:afterAutospacing="on"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8AB625">
        <w:rPr>
          <w:rFonts w:ascii="Calibri" w:hAnsi="Calibri" w:eastAsia="Calibri" w:cs="Calibri"/>
          <w:b w:val="0"/>
          <w:bCs w:val="0"/>
          <w:i w:val="0"/>
          <w:iCs w:val="0"/>
          <w:caps w:val="0"/>
          <w:smallCaps w:val="0"/>
          <w:noProof w:val="0"/>
          <w:color w:val="000000" w:themeColor="text1" w:themeTint="FF" w:themeShade="FF"/>
          <w:sz w:val="24"/>
          <w:szCs w:val="24"/>
          <w:lang w:val="es-CO"/>
        </w:rPr>
        <w:t>Tarjeta de asistencia</w:t>
      </w:r>
    </w:p>
    <w:p w:rsidR="0025146E" w:rsidP="0025146E" w:rsidRDefault="0025146E" w14:paraId="589D9591" w14:textId="77777777">
      <w:pPr>
        <w:pStyle w:val="paragraph"/>
        <w:spacing w:before="0" w:beforeAutospacing="0" w:after="0" w:afterAutospacing="0"/>
        <w:ind w:left="1125"/>
        <w:jc w:val="both"/>
        <w:textAlignment w:val="baseline"/>
        <w:rPr>
          <w:rFonts w:ascii="Calibri" w:hAnsi="Calibri" w:cs="Calibri"/>
          <w:sz w:val="22"/>
          <w:szCs w:val="22"/>
        </w:rPr>
      </w:pPr>
    </w:p>
    <w:p w:rsidRPr="00CF21BD" w:rsidR="0025146E" w:rsidP="0025146E" w:rsidRDefault="0025146E" w14:paraId="307FC82C" w14:textId="77777777">
      <w:pPr>
        <w:rPr>
          <w:b/>
          <w:lang w:val="es-ES_tradnl"/>
        </w:rPr>
      </w:pPr>
      <w:r w:rsidRPr="00CF21BD">
        <w:rPr>
          <w:b/>
          <w:bCs/>
          <w:lang w:val="es-ES_tradnl"/>
        </w:rPr>
        <w:t xml:space="preserve">NO INCLUYE </w:t>
      </w:r>
    </w:p>
    <w:p w:rsidR="0025146E" w:rsidP="0025146E" w:rsidRDefault="0025146E" w14:paraId="312F1A6D" w14:textId="77777777">
      <w:pPr>
        <w:pStyle w:val="Prrafodelista"/>
        <w:numPr>
          <w:ilvl w:val="0"/>
          <w:numId w:val="1"/>
        </w:numPr>
        <w:ind w:left="1134"/>
      </w:pPr>
      <w:r w:rsidRPr="1834A66E">
        <w:t>Tiquetes</w:t>
      </w:r>
      <w:r>
        <w:t xml:space="preserve"> aéreos internacionales y domésticos </w:t>
      </w:r>
    </w:p>
    <w:p w:rsidRPr="002F6A24" w:rsidR="0025146E" w:rsidP="0025146E" w:rsidRDefault="0025146E" w14:paraId="77158449" w14:textId="77777777">
      <w:pPr>
        <w:pStyle w:val="Prrafodelista"/>
        <w:numPr>
          <w:ilvl w:val="0"/>
          <w:numId w:val="1"/>
        </w:numPr>
        <w:ind w:left="1134"/>
        <w:rPr>
          <w:b/>
          <w:bCs/>
        </w:rPr>
      </w:pPr>
      <w:r w:rsidRPr="1834A66E">
        <w:t>Gastos o servicios no descritos.</w:t>
      </w:r>
    </w:p>
    <w:p w:rsidRPr="00A2577E" w:rsidR="0025146E" w:rsidP="0025146E" w:rsidRDefault="0025146E" w14:paraId="0F80E9AC" w14:textId="77777777">
      <w:pPr>
        <w:pStyle w:val="Prrafodelista"/>
        <w:numPr>
          <w:ilvl w:val="0"/>
          <w:numId w:val="1"/>
        </w:numPr>
        <w:ind w:left="1134"/>
        <w:rPr>
          <w:b/>
          <w:bCs/>
        </w:rPr>
      </w:pPr>
      <w:r>
        <w:t>Alimentos o bebidas no especificados en el programa.</w:t>
      </w:r>
    </w:p>
    <w:p w:rsidRPr="00873F99" w:rsidR="0025146E" w:rsidP="0025146E" w:rsidRDefault="0025146E" w14:paraId="5F91166B" w14:textId="77777777">
      <w:pPr>
        <w:pStyle w:val="Prrafodelista"/>
        <w:numPr>
          <w:ilvl w:val="0"/>
          <w:numId w:val="1"/>
        </w:numPr>
        <w:ind w:left="1134"/>
        <w:rPr>
          <w:b/>
          <w:bCs/>
        </w:rPr>
      </w:pPr>
      <w:r>
        <w:t>Propinas</w:t>
      </w:r>
    </w:p>
    <w:p w:rsidR="0025146E" w:rsidP="0025146E" w:rsidRDefault="0025146E" w14:paraId="4ED0527C" w14:textId="77777777">
      <w:pPr>
        <w:pStyle w:val="Prrafodelista"/>
        <w:ind w:left="1134"/>
        <w:rPr>
          <w:b/>
          <w:bCs/>
        </w:rPr>
      </w:pPr>
    </w:p>
    <w:p w:rsidRPr="009749ED" w:rsidR="0025146E" w:rsidP="0025146E" w:rsidRDefault="0025146E" w14:paraId="28F94F4B" w14:textId="4819CA32">
      <w:pPr>
        <w:jc w:val="both"/>
        <w:rPr>
          <w:sz w:val="20"/>
          <w:szCs w:val="20"/>
        </w:rPr>
      </w:pPr>
      <w:r w:rsidRPr="653633D9" w:rsidR="0025146E">
        <w:rPr>
          <w:b w:val="1"/>
          <w:bCs w:val="1"/>
          <w:color w:val="FF0000"/>
        </w:rPr>
        <w:t>Condiciones:</w:t>
      </w:r>
      <w:r w:rsidRPr="653633D9" w:rsidR="0025146E">
        <w:rPr>
          <w:color w:val="FF0000"/>
        </w:rPr>
        <w:t xml:space="preserve"> </w:t>
      </w:r>
      <w:r w:rsidRPr="653633D9" w:rsidR="0025146E">
        <w:rPr>
          <w:sz w:val="20"/>
          <w:szCs w:val="20"/>
        </w:rPr>
        <w:t xml:space="preserve">Aplica para </w:t>
      </w:r>
      <w:r w:rsidRPr="653633D9" w:rsidR="0025146E">
        <w:rPr>
          <w:sz w:val="20"/>
          <w:szCs w:val="20"/>
        </w:rPr>
        <w:t>viajes</w:t>
      </w:r>
      <w:r w:rsidRPr="653633D9" w:rsidR="0025146E">
        <w:rPr>
          <w:sz w:val="20"/>
          <w:szCs w:val="20"/>
        </w:rPr>
        <w:t xml:space="preserve"> </w:t>
      </w:r>
      <w:r w:rsidRPr="653633D9" w:rsidR="0025146E">
        <w:rPr>
          <w:sz w:val="20"/>
          <w:szCs w:val="20"/>
        </w:rPr>
        <w:t xml:space="preserve">en fechas puntuales </w:t>
      </w:r>
      <w:r w:rsidRPr="653633D9" w:rsidR="462EEC13">
        <w:rPr>
          <w:sz w:val="20"/>
          <w:szCs w:val="20"/>
        </w:rPr>
        <w:t xml:space="preserve">operando en destino los martes </w:t>
      </w:r>
      <w:r w:rsidRPr="653633D9" w:rsidR="0025146E">
        <w:rPr>
          <w:sz w:val="20"/>
          <w:szCs w:val="20"/>
        </w:rPr>
        <w:t xml:space="preserve">de </w:t>
      </w:r>
      <w:r w:rsidRPr="653633D9" w:rsidR="605B885F">
        <w:rPr>
          <w:sz w:val="20"/>
          <w:szCs w:val="20"/>
        </w:rPr>
        <w:t>mayo</w:t>
      </w:r>
      <w:r w:rsidRPr="653633D9" w:rsidR="7BA948D3">
        <w:rPr>
          <w:sz w:val="20"/>
          <w:szCs w:val="20"/>
        </w:rPr>
        <w:t xml:space="preserve"> 05</w:t>
      </w:r>
      <w:r w:rsidRPr="653633D9" w:rsidR="0A18370E">
        <w:rPr>
          <w:sz w:val="20"/>
          <w:szCs w:val="20"/>
        </w:rPr>
        <w:t xml:space="preserve"> </w:t>
      </w:r>
      <w:r w:rsidRPr="653633D9" w:rsidR="0025146E">
        <w:rPr>
          <w:sz w:val="20"/>
          <w:szCs w:val="20"/>
        </w:rPr>
        <w:t xml:space="preserve">a </w:t>
      </w:r>
      <w:r w:rsidRPr="653633D9" w:rsidR="175979EF">
        <w:rPr>
          <w:sz w:val="20"/>
          <w:szCs w:val="20"/>
        </w:rPr>
        <w:t xml:space="preserve">octubre </w:t>
      </w:r>
      <w:r w:rsidRPr="653633D9" w:rsidR="66861A1F">
        <w:rPr>
          <w:sz w:val="20"/>
          <w:szCs w:val="20"/>
        </w:rPr>
        <w:t>3</w:t>
      </w:r>
      <w:r w:rsidRPr="653633D9" w:rsidR="79194ACC">
        <w:rPr>
          <w:sz w:val="20"/>
          <w:szCs w:val="20"/>
        </w:rPr>
        <w:t>1</w:t>
      </w:r>
      <w:r w:rsidRPr="653633D9" w:rsidR="0025146E">
        <w:rPr>
          <w:sz w:val="20"/>
          <w:szCs w:val="20"/>
        </w:rPr>
        <w:t xml:space="preserve"> </w:t>
      </w:r>
      <w:r w:rsidRPr="653633D9" w:rsidR="0025146E">
        <w:rPr>
          <w:sz w:val="20"/>
          <w:szCs w:val="20"/>
        </w:rPr>
        <w:t>del</w:t>
      </w:r>
      <w:r w:rsidRPr="653633D9" w:rsidR="0025146E">
        <w:rPr>
          <w:sz w:val="20"/>
          <w:szCs w:val="20"/>
        </w:rPr>
        <w:t xml:space="preserve"> 202</w:t>
      </w:r>
      <w:r w:rsidRPr="653633D9" w:rsidR="0025146E">
        <w:rPr>
          <w:sz w:val="20"/>
          <w:szCs w:val="20"/>
        </w:rPr>
        <w:t>4</w:t>
      </w:r>
      <w:r w:rsidRPr="653633D9" w:rsidR="0025146E">
        <w:rPr>
          <w:sz w:val="20"/>
          <w:szCs w:val="20"/>
        </w:rPr>
        <w:t>. No aplica para viajes en temporada alta, ni festividades en destino. Precios por persona en dólares americanos por persona, varían de acuerdo con la acomodación y fecha de viaje. Sujeto a disponibilidad y a cambio sin previo aviso. Consulte con nuestros asesores la disponibilidad en el momento de la reserva</w:t>
      </w:r>
      <w:r w:rsidRPr="653633D9" w:rsidR="0025146E">
        <w:rPr>
          <w:sz w:val="20"/>
          <w:szCs w:val="20"/>
        </w:rPr>
        <w:t>.</w:t>
      </w:r>
    </w:p>
    <w:p w:rsidR="0025146E" w:rsidP="0025146E" w:rsidRDefault="0025146E" w14:paraId="7F63A77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s-ES"/>
        </w:rPr>
        <w:t>**La agencia no es responsable por modificaciones o cancelaciones de los servicios confirmados por los operadores. </w:t>
      </w:r>
      <w:r>
        <w:rPr>
          <w:rStyle w:val="normaltextrun"/>
          <w:rFonts w:ascii="Calibri" w:hAnsi="Calibri" w:cs="Calibri"/>
          <w:sz w:val="20"/>
          <w:szCs w:val="20"/>
        </w:rPr>
        <w:t> </w:t>
      </w:r>
      <w:r>
        <w:rPr>
          <w:rStyle w:val="eop"/>
          <w:rFonts w:ascii="Calibri" w:hAnsi="Calibri" w:cs="Calibri"/>
          <w:sz w:val="20"/>
          <w:szCs w:val="20"/>
        </w:rPr>
        <w:t> </w:t>
      </w:r>
    </w:p>
    <w:p w:rsidRPr="009749ED" w:rsidR="0025146E" w:rsidP="0025146E" w:rsidRDefault="0025146E" w14:paraId="2D1C7B6A" w14:textId="77777777">
      <w:pPr>
        <w:rPr>
          <w:b/>
          <w:bCs/>
        </w:rPr>
      </w:pPr>
    </w:p>
    <w:p w:rsidR="0025146E" w:rsidP="0025146E" w:rsidRDefault="0025146E" w14:paraId="38B75CA9" w14:textId="77777777">
      <w:pPr>
        <w:rPr>
          <w:b/>
          <w:bCs/>
          <w:lang w:val="es-ES_tradnl"/>
        </w:rPr>
      </w:pPr>
      <w:r w:rsidRPr="653633D9" w:rsidR="0025146E">
        <w:rPr>
          <w:b w:val="1"/>
          <w:bCs w:val="1"/>
        </w:rPr>
        <w:t xml:space="preserve">ITINERARIO </w:t>
      </w:r>
    </w:p>
    <w:p w:rsidR="0408669D" w:rsidP="653633D9" w:rsidRDefault="0408669D" w14:paraId="74CA054B" w14:textId="170711B6">
      <w:pPr>
        <w:spacing w:before="240" w:beforeAutospacing="off" w:after="240" w:afterAutospacing="off"/>
        <w:rPr>
          <w:rFonts w:ascii="Calibri" w:hAnsi="Calibri" w:eastAsia="Calibri" w:cs="Calibri"/>
          <w:b w:val="1"/>
          <w:bCs w:val="1"/>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Día 1 Llegada a Bangkok</w:t>
      </w:r>
    </w:p>
    <w:p w:rsidR="0408669D" w:rsidP="653633D9" w:rsidRDefault="0408669D" w14:paraId="25360749" w14:textId="3D727BE3">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Llegada al aeropuerto de Bangkok donde los espera su guía de habla hispana y traslado al hotel.</w:t>
      </w:r>
    </w:p>
    <w:p w:rsidR="0408669D" w:rsidP="653633D9" w:rsidRDefault="0408669D" w14:paraId="7CF48074" w14:textId="31479A69">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Tiempo libre hasta el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check</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-in en el hotel según disponibilidad (normalmente las habitaciones están disponibles a partir de las 14.00h).</w:t>
      </w:r>
    </w:p>
    <w:p w:rsidR="0408669D" w:rsidP="653633D9" w:rsidRDefault="0408669D" w14:paraId="1816C827" w14:textId="1CDDB25C">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Alojamiento en hotel</w:t>
      </w:r>
    </w:p>
    <w:p w:rsidR="0408669D" w:rsidP="653633D9" w:rsidRDefault="0408669D" w14:paraId="4C5CF0AE" w14:textId="257DA3EF">
      <w:pPr>
        <w:spacing w:before="240" w:beforeAutospacing="off" w:after="240" w:afterAutospacing="off"/>
        <w:rPr>
          <w:rFonts w:ascii="Calibri" w:hAnsi="Calibri" w:eastAsia="Calibri" w:cs="Calibri"/>
          <w:b w:val="1"/>
          <w:bCs w:val="1"/>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Día 2 Bangkok</w:t>
      </w:r>
    </w:p>
    <w:p w:rsidR="0408669D" w:rsidP="653633D9" w:rsidRDefault="0408669D" w14:paraId="42F9BA9D" w14:textId="4F701035">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Después del desayuno, visita a tres de los templos budistas más populares empezando por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Wat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Traimit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Situado en el extremo de Chinatown, en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Yaowarat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Road, cerca de la estación de tren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Hualampong</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Wat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Traimit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alberga el Buda de oro macizo más grande del mundo, midiendo casi cinco metros de altura con un peso de cinco toneladas y media. Luego, la excursión continuará hacia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Wat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Pho</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el templo más grande de Bangkok, el templo del enorme Buda reclinado y los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Chedis</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continúa impresionando a sus visitantes con su hermosa arquitectura y detalles. Dentro del complejo, se encuentra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Wat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Phra</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Kaew</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o el Templo del Buda Esmeralda (oficialmente conocido como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Wat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Phra</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Sri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Rattana</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Satsadaram</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considerado como el templo budista más importante de Tailandia, consagra el Buda más reverenciado tallado en un solo bloque de jade.</w:t>
      </w:r>
      <w:r w:rsidRPr="653633D9" w:rsidR="75093659">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Tarde libre.</w:t>
      </w:r>
      <w:r w:rsidRPr="653633D9" w:rsidR="545BA8F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Alojamiento en hotel</w:t>
      </w:r>
    </w:p>
    <w:p w:rsidR="0408669D" w:rsidP="653633D9" w:rsidRDefault="0408669D" w14:paraId="69CE7A40" w14:textId="4A6756D2">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Régimen alimenticio: Desayuno</w:t>
      </w:r>
    </w:p>
    <w:p w:rsidR="0408669D" w:rsidP="653633D9" w:rsidRDefault="0408669D" w14:paraId="70F8BB7A" w14:textId="27D19944">
      <w:pPr>
        <w:spacing w:before="240" w:beforeAutospacing="off" w:after="240" w:afterAutospacing="off"/>
        <w:rPr>
          <w:rFonts w:ascii="Calibri" w:hAnsi="Calibri" w:eastAsia="Calibri" w:cs="Calibri"/>
          <w:b w:val="1"/>
          <w:bCs w:val="1"/>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Día 3 Bangkok</w:t>
      </w:r>
    </w:p>
    <w:p w:rsidR="0408669D" w:rsidP="653633D9" w:rsidRDefault="0408669D" w14:paraId="78125185" w14:textId="48D55DF4">
      <w:pPr>
        <w:pStyle w:val="Normal"/>
        <w:suppressLineNumbers w:val="0"/>
        <w:bidi w:val="0"/>
        <w:spacing w:before="240" w:beforeAutospacing="off" w:after="24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Desayuno en el hotel.</w:t>
      </w:r>
      <w:r w:rsidRPr="653633D9" w:rsidR="2CE75B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Día libre</w:t>
      </w:r>
      <w:r w:rsidRPr="653633D9" w:rsidR="18DEAF97">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Alojamiento en hotel</w:t>
      </w:r>
      <w:r w:rsidRPr="653633D9" w:rsidR="602DBF8A">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Régimen alimenticio: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Desayuno</w:t>
      </w:r>
    </w:p>
    <w:p w:rsidR="0408669D" w:rsidP="653633D9" w:rsidRDefault="0408669D" w14:paraId="58A89F4F" w14:textId="4A819763">
      <w:pPr>
        <w:pStyle w:val="Normal"/>
        <w:suppressLineNumbers w:val="0"/>
        <w:bidi w:val="0"/>
        <w:spacing w:before="240" w:beforeAutospacing="off" w:after="24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Día</w:t>
      </w: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 xml:space="preserve"> 4 Bangkok - Chiang Rai</w:t>
      </w:r>
      <w:r w:rsidRPr="653633D9" w:rsidR="1C3416F4">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Después del desayuno traslado al aeropuerto para tomar el vuelo hacia Chiang Rai</w:t>
      </w:r>
    </w:p>
    <w:p w:rsidR="0408669D" w:rsidP="653633D9" w:rsidRDefault="0408669D" w14:paraId="3CF4D7E4" w14:textId="4964DEAA">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Llegada a Chiang Rai con el vuelo no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m’as</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tarde que las 10.00 AM.</w:t>
      </w:r>
    </w:p>
    <w:p w:rsidR="0408669D" w:rsidP="653633D9" w:rsidRDefault="0408669D" w14:paraId="30CD8A68" w14:textId="1AD57B58">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Bienvenida por nuestra guía de habla hispana. Continuación en mini bus y visita al Triángulo de oro, donde se encuentran las fronteras entre Myanmar (ex Birmania), Laos y Tailandia en el Río Mekong. Paseo en barco tradicional de 30 minutos disfrutando de la vida diaria de la gente de Laos. Almuerzo en restaurante local.</w:t>
      </w:r>
    </w:p>
    <w:p w:rsidR="0408669D" w:rsidP="653633D9" w:rsidRDefault="0408669D" w14:paraId="2C1D6BC1" w14:textId="3AB4A1DE">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Visita a la Casa Del Opio antes visitar los pueblos de las minorías étnicas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Akha</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y Yao. Visita al poblado de las famosas mujeres jirafa.</w:t>
      </w:r>
    </w:p>
    <w:p w:rsidR="0408669D" w:rsidP="653633D9" w:rsidRDefault="0408669D" w14:paraId="698369AA" w14:textId="44B27DDC">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Cena y alojamiento en hotel.</w:t>
      </w:r>
    </w:p>
    <w:p w:rsidR="0408669D" w:rsidP="653633D9" w:rsidRDefault="0408669D" w14:paraId="74BCB9C3" w14:textId="17A92B05">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Régimen alimenticio: Desayuno, almuerzo y cena</w:t>
      </w:r>
    </w:p>
    <w:p w:rsidR="0408669D" w:rsidP="653633D9" w:rsidRDefault="0408669D" w14:paraId="66707494" w14:textId="2CE4EBED">
      <w:pPr>
        <w:spacing w:before="240" w:beforeAutospacing="off" w:after="240" w:afterAutospacing="off"/>
        <w:rPr>
          <w:rFonts w:ascii="Calibri" w:hAnsi="Calibri" w:eastAsia="Calibri" w:cs="Calibri"/>
          <w:b w:val="1"/>
          <w:bCs w:val="1"/>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Día 5 Chiang Rai - Chiang Mai</w:t>
      </w:r>
    </w:p>
    <w:p w:rsidR="0408669D" w:rsidP="653633D9" w:rsidRDefault="0408669D" w14:paraId="4DEF2466" w14:textId="6F3D845B">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Desayuno en el hotel.</w:t>
      </w:r>
    </w:p>
    <w:p w:rsidR="0408669D" w:rsidP="653633D9" w:rsidRDefault="0408669D" w14:paraId="1D11A19D" w14:textId="2A124287">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En la mañana nos trasladaremos al muelle y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tomarmos</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un placentero paseo en bote tradicional por el río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Kok</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visitando las tribus Karen que viven en cabañas de bambú en plena selva.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Continuarems</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con la visita al Templo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Wat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Rong</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Suea</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Tean</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también conocido como el Templo Azul, otro templo budista moderno inusual que se distingue por su intenso color azul y sus estatuas elaboradas.</w:t>
      </w:r>
    </w:p>
    <w:p w:rsidR="0408669D" w:rsidP="653633D9" w:rsidRDefault="0408669D" w14:paraId="14691A5D" w14:textId="13B10D09">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Seguidamente visitaremos el famoso templo blanco de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Wat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Rong</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Khun</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Después de la visita nos dirigiremos desde Chiang Rai a Chiang Mai por carretera (3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Hrs</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Llegada a Chiang Mai y almuerzo en restaurante local.</w:t>
      </w:r>
    </w:p>
    <w:p w:rsidR="0408669D" w:rsidP="653633D9" w:rsidRDefault="0408669D" w14:paraId="594CDB38" w14:textId="6B8440E6">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Visita al complejo de templos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Wat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Doi</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Suthep</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el más conocido de Chiang Mai, situado en la cima de una pequeña colina a 15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Kms</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al noroeste de la ciudad.</w:t>
      </w:r>
    </w:p>
    <w:p w:rsidR="0408669D" w:rsidP="653633D9" w:rsidRDefault="0408669D" w14:paraId="5F4E8871" w14:textId="789FBA25">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Alojamiento en hotel.</w:t>
      </w:r>
    </w:p>
    <w:p w:rsidR="0408669D" w:rsidP="653633D9" w:rsidRDefault="0408669D" w14:paraId="211649FB" w14:textId="6844A368">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Régimen alimenticio: Desayuno, almuerzo y cena.</w:t>
      </w:r>
    </w:p>
    <w:p w:rsidR="0408669D" w:rsidP="653633D9" w:rsidRDefault="0408669D" w14:paraId="13D24328" w14:textId="376FBCE5">
      <w:pPr>
        <w:spacing w:before="240" w:beforeAutospacing="off" w:after="240" w:afterAutospacing="off"/>
        <w:rPr>
          <w:rFonts w:ascii="Calibri" w:hAnsi="Calibri" w:eastAsia="Calibri" w:cs="Calibri"/>
          <w:b w:val="1"/>
          <w:bCs w:val="1"/>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Día 6 Chiang Mai</w:t>
      </w:r>
    </w:p>
    <w:p w:rsidR="0408669D" w:rsidP="653633D9" w:rsidRDefault="0408669D" w14:paraId="18608A18" w14:textId="536151DF">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Desayuno en el hotel.</w:t>
      </w:r>
    </w:p>
    <w:p w:rsidR="0408669D" w:rsidP="653633D9" w:rsidRDefault="0408669D" w14:paraId="29E4F520" w14:textId="658F402F">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Por la mañana visitaremos algunas fábricas de artesanías, donde veremos el proceso de trabajo local. Seguidamente, salida hacia el valle de Mae Sa visitando la granja de las orquídeas.</w:t>
      </w:r>
    </w:p>
    <w:p w:rsidR="0408669D" w:rsidP="653633D9" w:rsidRDefault="0408669D" w14:paraId="763BCA96" w14:textId="435AA85A">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Almuerzo en restaurante local. Después nos trasladaremos al santuario de elefantes para aprender sobre estos animales, y realizar diversas actividades incluso darles comida y tomar un baño, una experiencia inolvidable.</w:t>
      </w:r>
    </w:p>
    <w:p w:rsidR="0408669D" w:rsidP="653633D9" w:rsidRDefault="0408669D" w14:paraId="4181317E" w14:textId="4F66CAC0">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Alojamiento en el hotel.</w:t>
      </w:r>
    </w:p>
    <w:p w:rsidR="0408669D" w:rsidP="653633D9" w:rsidRDefault="0408669D" w14:paraId="694AB70D" w14:textId="4154FFB9">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Régimen alimenticio: Desayuno, almuerzo y cena.</w:t>
      </w:r>
    </w:p>
    <w:p w:rsidR="0408669D" w:rsidP="653633D9" w:rsidRDefault="0408669D" w14:paraId="1F0811EA" w14:textId="0AEE1467">
      <w:pPr>
        <w:spacing w:before="240" w:beforeAutospacing="off" w:after="240" w:afterAutospacing="off"/>
        <w:rPr>
          <w:rFonts w:ascii="Calibri" w:hAnsi="Calibri" w:eastAsia="Calibri" w:cs="Calibri"/>
          <w:b w:val="1"/>
          <w:bCs w:val="1"/>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 xml:space="preserve">Día 7 Chiang Mai – </w:t>
      </w: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Krabi</w:t>
      </w:r>
    </w:p>
    <w:p w:rsidR="0408669D" w:rsidP="653633D9" w:rsidRDefault="0408669D" w14:paraId="2AF05C63" w14:textId="0B161F82">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Desayuno en el hotel.</w:t>
      </w:r>
      <w:r w:rsidRPr="653633D9" w:rsidR="3E10FF1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Traslado al aeropuerto de Chiang Mai para conectar con el vuelo a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Krabi</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t>
      </w:r>
      <w:r w:rsidRPr="653633D9" w:rsidR="7BDE9567">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Llegada al aeropuerto de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Krabi</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y traslado al hotel.</w:t>
      </w:r>
      <w:r w:rsidRPr="653633D9" w:rsidR="61EB3F2C">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Tiempo libre hasta el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check</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-in en el hotel según disponibilidad (normalmente las habitaciones están disponibles a partir de las 14.00h</w:t>
      </w:r>
      <w:r w:rsidRPr="653633D9" w:rsidR="1EC68BE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Alojamiento</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e</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n hotel.</w:t>
      </w:r>
    </w:p>
    <w:p w:rsidR="0408669D" w:rsidP="653633D9" w:rsidRDefault="0408669D" w14:paraId="0DB3E76D" w14:textId="30C3D17A">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Régimen alimenticio: Desayuno</w:t>
      </w:r>
    </w:p>
    <w:p w:rsidR="0408669D" w:rsidP="653633D9" w:rsidRDefault="0408669D" w14:paraId="1CCD7277" w14:textId="720DD6B9">
      <w:pPr>
        <w:spacing w:before="240" w:beforeAutospacing="off" w:after="240" w:afterAutospacing="off"/>
        <w:rPr>
          <w:rFonts w:ascii="Calibri" w:hAnsi="Calibri" w:eastAsia="Calibri" w:cs="Calibri"/>
          <w:b w:val="1"/>
          <w:bCs w:val="1"/>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 xml:space="preserve">Día 8 </w:t>
      </w: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Krabi</w:t>
      </w:r>
    </w:p>
    <w:p w:rsidR="0408669D" w:rsidP="653633D9" w:rsidRDefault="0408669D" w14:paraId="52ECF09B" w14:textId="24A03B3B">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Desayuno en el hotel.</w:t>
      </w:r>
      <w:r w:rsidRPr="653633D9" w:rsidR="15B6C3C1">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Dia libre</w:t>
      </w:r>
      <w:r w:rsidRPr="653633D9" w:rsidR="27E199C3">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Alojamiento en hotel.</w:t>
      </w:r>
      <w:r w:rsidRPr="653633D9" w:rsidR="6142BB63">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Régimen alimenticio: Desayuno</w:t>
      </w:r>
    </w:p>
    <w:p w:rsidR="0408669D" w:rsidP="653633D9" w:rsidRDefault="0408669D" w14:paraId="0024E5C4" w14:textId="2E2D0AD5">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 xml:space="preserve">Día 9 </w:t>
      </w: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Krabi</w:t>
      </w:r>
      <w:r w:rsidRPr="653633D9" w:rsidR="13008E24">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 xml:space="preserve"> </w:t>
      </w:r>
    </w:p>
    <w:p w:rsidR="0408669D" w:rsidP="653633D9" w:rsidRDefault="0408669D" w14:paraId="5D97F115" w14:textId="446F9EFD">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Desayuno en el hotel.</w:t>
      </w:r>
      <w:r w:rsidRPr="653633D9" w:rsidR="723418F3">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Día Libre</w:t>
      </w:r>
      <w:r w:rsidRPr="653633D9" w:rsidR="32A9BD5C">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Alojamiento en hotel.</w:t>
      </w:r>
      <w:r w:rsidRPr="653633D9" w:rsidR="797BAB8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Régimen alimenticio: Desayuno</w:t>
      </w:r>
    </w:p>
    <w:p w:rsidR="0408669D" w:rsidP="653633D9" w:rsidRDefault="0408669D" w14:paraId="6ACED799" w14:textId="50C8D062">
      <w:pPr>
        <w:spacing w:before="240" w:beforeAutospacing="off" w:after="240" w:afterAutospacing="off"/>
        <w:rPr>
          <w:rFonts w:ascii="Calibri" w:hAnsi="Calibri" w:eastAsia="Calibri" w:cs="Calibri"/>
          <w:b w:val="1"/>
          <w:bCs w:val="1"/>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 xml:space="preserve">Día 10 </w:t>
      </w: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Krabi</w:t>
      </w:r>
      <w:r w:rsidRPr="653633D9" w:rsidR="0408669D">
        <w:rPr>
          <w:rFonts w:ascii="Calibri" w:hAnsi="Calibri" w:eastAsia="Calibri" w:cs="Calibri" w:asciiTheme="minorAscii" w:hAnsiTheme="minorAscii" w:eastAsiaTheme="minorAscii" w:cstheme="minorBidi"/>
          <w:b w:val="1"/>
          <w:bCs w:val="1"/>
          <w:i w:val="0"/>
          <w:iCs w:val="0"/>
          <w:caps w:val="0"/>
          <w:smallCaps w:val="0"/>
          <w:noProof w:val="0"/>
          <w:color w:val="000000" w:themeColor="text1" w:themeTint="FF" w:themeShade="FF"/>
          <w:sz w:val="24"/>
          <w:szCs w:val="24"/>
          <w:lang w:val="es-ES" w:eastAsia="en-US" w:bidi="ar-SA"/>
        </w:rPr>
        <w:t xml:space="preserve"> - Salida</w:t>
      </w:r>
    </w:p>
    <w:p w:rsidR="0408669D" w:rsidP="653633D9" w:rsidRDefault="0408669D" w14:paraId="5A10ABAF" w14:textId="66224FBB">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Desayuno en el hotel.</w:t>
      </w:r>
      <w:r w:rsidRPr="653633D9" w:rsidR="026FE7AE">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 xml:space="preserve"> </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Día Libre</w:t>
      </w:r>
      <w:r w:rsidRPr="653633D9" w:rsidR="6A647ABA">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w:t>
      </w: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Traslado al aeropuerto para tomar el vuelo a su próximo destino.</w:t>
      </w:r>
    </w:p>
    <w:p w:rsidR="0408669D" w:rsidP="653633D9" w:rsidRDefault="0408669D" w14:paraId="64D48771" w14:textId="327D82AF">
      <w:pPr>
        <w:spacing w:before="240" w:beforeAutospacing="off" w:after="24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653633D9" w:rsidR="0408669D">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Régimen alimenticio: Desayuno</w:t>
      </w:r>
    </w:p>
    <w:p w:rsidR="608B815D" w:rsidP="653633D9" w:rsidRDefault="608B815D" w14:paraId="4616DBCF" w14:textId="014BCEDA">
      <w:pPr>
        <w:pStyle w:val="Normal"/>
        <w:jc w:val="both"/>
        <w:rPr>
          <w:rFonts w:ascii="Calibri" w:hAnsi="Calibri" w:eastAsia="Calibri" w:cs="Calibri"/>
          <w:b w:val="0"/>
          <w:bCs w:val="0"/>
          <w:i w:val="0"/>
          <w:iCs w:val="0"/>
          <w:caps w:val="0"/>
          <w:smallCaps w:val="0"/>
          <w:color w:val="000000" w:themeColor="text1" w:themeTint="FF" w:themeShade="FF"/>
          <w:sz w:val="24"/>
          <w:szCs w:val="24"/>
          <w:lang w:val="es-CO"/>
        </w:rPr>
      </w:pPr>
      <w:r w:rsidRPr="653633D9" w:rsidR="608B815D">
        <w:rPr>
          <w:rFonts w:ascii="Calibri" w:hAnsi="Calibri" w:eastAsia="Calibri" w:cs="Calibri" w:asciiTheme="minorAscii" w:hAnsiTheme="minorAscii" w:eastAsiaTheme="minorAscii" w:cstheme="minorBidi"/>
          <w:b w:val="0"/>
          <w:bCs w:val="0"/>
          <w:i w:val="0"/>
          <w:iCs w:val="0"/>
          <w:caps w:val="0"/>
          <w:smallCaps w:val="0"/>
          <w:color w:val="000000" w:themeColor="text1" w:themeTint="FF" w:themeShade="FF"/>
          <w:sz w:val="24"/>
          <w:szCs w:val="24"/>
          <w:lang w:val="es-CO" w:eastAsia="en-US" w:bidi="ar-SA"/>
        </w:rPr>
        <w:t xml:space="preserve"> </w:t>
      </w:r>
    </w:p>
    <w:p w:rsidR="608B815D" w:rsidP="6FC41AF8" w:rsidRDefault="608B815D" w14:paraId="07CC18CE" w14:textId="2BE7CA59">
      <w:pPr>
        <w:pStyle w:val="Normal"/>
        <w:jc w:val="right"/>
        <w:rPr>
          <w:b w:val="1"/>
          <w:bCs w:val="1"/>
          <w:lang w:val="es-CO"/>
        </w:rPr>
      </w:pPr>
      <w:r w:rsidRPr="6FC41AF8" w:rsidR="608B815D">
        <w:rPr>
          <w:b w:val="1"/>
          <w:bCs w:val="1"/>
          <w:lang w:val="es-CO"/>
        </w:rPr>
        <w:t xml:space="preserve">***Fin de nuestros servicios*** </w:t>
      </w:r>
    </w:p>
    <w:sectPr w:rsidRPr="00AD66E9" w:rsidR="00AD66E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75d76f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b5750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f34c7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48de2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84692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6caab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CD30BB"/>
    <w:multiLevelType w:val="multilevel"/>
    <w:tmpl w:val="70B67A6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E046089"/>
    <w:multiLevelType w:val="multilevel"/>
    <w:tmpl w:val="7668E62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1102B73"/>
    <w:multiLevelType w:val="hybridMultilevel"/>
    <w:tmpl w:val="42BA64F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1" w16cid:durableId="465390702">
    <w:abstractNumId w:val="2"/>
  </w:num>
  <w:num w:numId="2" w16cid:durableId="739258045">
    <w:abstractNumId w:val="0"/>
  </w:num>
  <w:num w:numId="3" w16cid:durableId="42220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6E"/>
    <w:rsid w:val="0025146E"/>
    <w:rsid w:val="00AD66E9"/>
    <w:rsid w:val="0133BEB5"/>
    <w:rsid w:val="026FE7AE"/>
    <w:rsid w:val="0408669D"/>
    <w:rsid w:val="046B5F77"/>
    <w:rsid w:val="048AB625"/>
    <w:rsid w:val="09829899"/>
    <w:rsid w:val="0A18370E"/>
    <w:rsid w:val="0B060AE6"/>
    <w:rsid w:val="0F4F3FA2"/>
    <w:rsid w:val="100BC091"/>
    <w:rsid w:val="12247D15"/>
    <w:rsid w:val="13008E24"/>
    <w:rsid w:val="15B6C3C1"/>
    <w:rsid w:val="175979EF"/>
    <w:rsid w:val="17CB6591"/>
    <w:rsid w:val="18DEAF97"/>
    <w:rsid w:val="1C159D50"/>
    <w:rsid w:val="1C3416F4"/>
    <w:rsid w:val="1E691956"/>
    <w:rsid w:val="1EC68BED"/>
    <w:rsid w:val="1FAA1FFE"/>
    <w:rsid w:val="27E199C3"/>
    <w:rsid w:val="28B20C94"/>
    <w:rsid w:val="2CE75BB2"/>
    <w:rsid w:val="32192AE0"/>
    <w:rsid w:val="32A9BD5C"/>
    <w:rsid w:val="35AA3965"/>
    <w:rsid w:val="3E10FF12"/>
    <w:rsid w:val="3ECB9B14"/>
    <w:rsid w:val="40E54726"/>
    <w:rsid w:val="44052B90"/>
    <w:rsid w:val="462EEC13"/>
    <w:rsid w:val="4CD72A78"/>
    <w:rsid w:val="4E72FAD9"/>
    <w:rsid w:val="52C41BB4"/>
    <w:rsid w:val="545BA8F2"/>
    <w:rsid w:val="5AD3137A"/>
    <w:rsid w:val="5DE64FE2"/>
    <w:rsid w:val="602DBF8A"/>
    <w:rsid w:val="605B885F"/>
    <w:rsid w:val="608B815D"/>
    <w:rsid w:val="6142BB63"/>
    <w:rsid w:val="61EB3F2C"/>
    <w:rsid w:val="62A9ADA3"/>
    <w:rsid w:val="653633D9"/>
    <w:rsid w:val="66132118"/>
    <w:rsid w:val="66861A1F"/>
    <w:rsid w:val="694F2DC7"/>
    <w:rsid w:val="6A647ABA"/>
    <w:rsid w:val="6AD97AB1"/>
    <w:rsid w:val="6E842D2A"/>
    <w:rsid w:val="6FC41AF8"/>
    <w:rsid w:val="723418F3"/>
    <w:rsid w:val="75093659"/>
    <w:rsid w:val="7541DB62"/>
    <w:rsid w:val="79194ACC"/>
    <w:rsid w:val="797BAB8D"/>
    <w:rsid w:val="7BA948D3"/>
    <w:rsid w:val="7BDE9567"/>
    <w:rsid w:val="7C140FEB"/>
    <w:rsid w:val="7DFC1DF2"/>
    <w:rsid w:val="7F97E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B602"/>
  <w15:chartTrackingRefBased/>
  <w15:docId w15:val="{B1CD38E5-7D4D-4192-9B76-8F174B2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146E"/>
    <w:pPr>
      <w:spacing w:line="259" w:lineRule="auto"/>
    </w:pPr>
    <w:rPr>
      <w:kern w:val="0"/>
      <w:sz w:val="22"/>
      <w:szCs w:val="22"/>
      <w:lang w:val="es-ES"/>
      <w14:ligatures w14:val="none"/>
    </w:rPr>
  </w:style>
  <w:style w:type="paragraph" w:styleId="Ttulo1">
    <w:name w:val="heading 1"/>
    <w:basedOn w:val="Normal"/>
    <w:next w:val="Normal"/>
    <w:link w:val="Ttulo1Car"/>
    <w:uiPriority w:val="9"/>
    <w:qFormat/>
    <w:rsid w:val="0025146E"/>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5146E"/>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5146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5146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5146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5146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5146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5146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5146E"/>
    <w:pPr>
      <w:keepNext/>
      <w:keepLines/>
      <w:spacing w:after="0"/>
      <w:outlineLvl w:val="8"/>
    </w:pPr>
    <w:rPr>
      <w:rFonts w:eastAsiaTheme="majorEastAsia" w:cstheme="majorBidi"/>
      <w:color w:val="272727" w:themeColor="text1" w:themeTint="D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25146E"/>
    <w:rPr>
      <w:rFonts w:asciiTheme="majorHAnsi" w:hAnsiTheme="majorHAnsi" w:eastAsiaTheme="majorEastAsia" w:cstheme="majorBidi"/>
      <w:color w:val="0F4761" w:themeColor="accent1" w:themeShade="BF"/>
      <w:sz w:val="40"/>
      <w:szCs w:val="40"/>
    </w:rPr>
  </w:style>
  <w:style w:type="character" w:styleId="Ttulo2Car" w:customStyle="1">
    <w:name w:val="Título 2 Car"/>
    <w:basedOn w:val="Fuentedeprrafopredeter"/>
    <w:link w:val="Ttulo2"/>
    <w:uiPriority w:val="9"/>
    <w:semiHidden/>
    <w:rsid w:val="0025146E"/>
    <w:rPr>
      <w:rFonts w:asciiTheme="majorHAnsi" w:hAnsiTheme="majorHAnsi" w:eastAsiaTheme="majorEastAsia" w:cstheme="majorBidi"/>
      <w:color w:val="0F4761" w:themeColor="accent1" w:themeShade="BF"/>
      <w:sz w:val="32"/>
      <w:szCs w:val="32"/>
    </w:rPr>
  </w:style>
  <w:style w:type="character" w:styleId="Ttulo3Car" w:customStyle="1">
    <w:name w:val="Título 3 Car"/>
    <w:basedOn w:val="Fuentedeprrafopredeter"/>
    <w:link w:val="Ttulo3"/>
    <w:uiPriority w:val="9"/>
    <w:semiHidden/>
    <w:rsid w:val="0025146E"/>
    <w:rPr>
      <w:rFonts w:eastAsiaTheme="majorEastAsia" w:cstheme="majorBidi"/>
      <w:color w:val="0F4761" w:themeColor="accent1" w:themeShade="BF"/>
      <w:sz w:val="28"/>
      <w:szCs w:val="28"/>
    </w:rPr>
  </w:style>
  <w:style w:type="character" w:styleId="Ttulo4Car" w:customStyle="1">
    <w:name w:val="Título 4 Car"/>
    <w:basedOn w:val="Fuentedeprrafopredeter"/>
    <w:link w:val="Ttulo4"/>
    <w:uiPriority w:val="9"/>
    <w:semiHidden/>
    <w:rsid w:val="0025146E"/>
    <w:rPr>
      <w:rFonts w:eastAsiaTheme="majorEastAsia" w:cstheme="majorBidi"/>
      <w:i/>
      <w:iCs/>
      <w:color w:val="0F4761" w:themeColor="accent1" w:themeShade="BF"/>
    </w:rPr>
  </w:style>
  <w:style w:type="character" w:styleId="Ttulo5Car" w:customStyle="1">
    <w:name w:val="Título 5 Car"/>
    <w:basedOn w:val="Fuentedeprrafopredeter"/>
    <w:link w:val="Ttulo5"/>
    <w:uiPriority w:val="9"/>
    <w:semiHidden/>
    <w:rsid w:val="0025146E"/>
    <w:rPr>
      <w:rFonts w:eastAsiaTheme="majorEastAsia" w:cstheme="majorBidi"/>
      <w:color w:val="0F4761" w:themeColor="accent1" w:themeShade="BF"/>
    </w:rPr>
  </w:style>
  <w:style w:type="character" w:styleId="Ttulo6Car" w:customStyle="1">
    <w:name w:val="Título 6 Car"/>
    <w:basedOn w:val="Fuentedeprrafopredeter"/>
    <w:link w:val="Ttulo6"/>
    <w:uiPriority w:val="9"/>
    <w:semiHidden/>
    <w:rsid w:val="0025146E"/>
    <w:rPr>
      <w:rFonts w:eastAsiaTheme="majorEastAsia" w:cstheme="majorBidi"/>
      <w:i/>
      <w:iCs/>
      <w:color w:val="595959" w:themeColor="text1" w:themeTint="A6"/>
    </w:rPr>
  </w:style>
  <w:style w:type="character" w:styleId="Ttulo7Car" w:customStyle="1">
    <w:name w:val="Título 7 Car"/>
    <w:basedOn w:val="Fuentedeprrafopredeter"/>
    <w:link w:val="Ttulo7"/>
    <w:uiPriority w:val="9"/>
    <w:semiHidden/>
    <w:rsid w:val="0025146E"/>
    <w:rPr>
      <w:rFonts w:eastAsiaTheme="majorEastAsia" w:cstheme="majorBidi"/>
      <w:color w:val="595959" w:themeColor="text1" w:themeTint="A6"/>
    </w:rPr>
  </w:style>
  <w:style w:type="character" w:styleId="Ttulo8Car" w:customStyle="1">
    <w:name w:val="Título 8 Car"/>
    <w:basedOn w:val="Fuentedeprrafopredeter"/>
    <w:link w:val="Ttulo8"/>
    <w:uiPriority w:val="9"/>
    <w:semiHidden/>
    <w:rsid w:val="0025146E"/>
    <w:rPr>
      <w:rFonts w:eastAsiaTheme="majorEastAsia" w:cstheme="majorBidi"/>
      <w:i/>
      <w:iCs/>
      <w:color w:val="272727" w:themeColor="text1" w:themeTint="D8"/>
    </w:rPr>
  </w:style>
  <w:style w:type="character" w:styleId="Ttulo9Car" w:customStyle="1">
    <w:name w:val="Título 9 Car"/>
    <w:basedOn w:val="Fuentedeprrafopredeter"/>
    <w:link w:val="Ttulo9"/>
    <w:uiPriority w:val="9"/>
    <w:semiHidden/>
    <w:rsid w:val="0025146E"/>
    <w:rPr>
      <w:rFonts w:eastAsiaTheme="majorEastAsia" w:cstheme="majorBidi"/>
      <w:color w:val="272727" w:themeColor="text1" w:themeTint="D8"/>
    </w:rPr>
  </w:style>
  <w:style w:type="paragraph" w:styleId="Ttulo">
    <w:name w:val="Title"/>
    <w:basedOn w:val="Normal"/>
    <w:next w:val="Normal"/>
    <w:link w:val="TtuloCar"/>
    <w:uiPriority w:val="10"/>
    <w:qFormat/>
    <w:rsid w:val="0025146E"/>
    <w:pPr>
      <w:spacing w:after="80" w:line="240" w:lineRule="auto"/>
      <w:contextualSpacing/>
    </w:pPr>
    <w:rPr>
      <w:rFonts w:asciiTheme="majorHAnsi" w:hAnsiTheme="majorHAnsi" w:eastAsiaTheme="majorEastAsia" w:cstheme="majorBidi"/>
      <w:spacing w:val="-10"/>
      <w:kern w:val="28"/>
      <w:sz w:val="56"/>
      <w:szCs w:val="56"/>
    </w:rPr>
  </w:style>
  <w:style w:type="character" w:styleId="TtuloCar" w:customStyle="1">
    <w:name w:val="Título Car"/>
    <w:basedOn w:val="Fuentedeprrafopredeter"/>
    <w:link w:val="Ttulo"/>
    <w:uiPriority w:val="10"/>
    <w:rsid w:val="0025146E"/>
    <w:rPr>
      <w:rFonts w:asciiTheme="majorHAnsi" w:hAnsiTheme="majorHAnsi" w:eastAsiaTheme="majorEastAsia" w:cstheme="majorBidi"/>
      <w:spacing w:val="-10"/>
      <w:kern w:val="28"/>
      <w:sz w:val="56"/>
      <w:szCs w:val="56"/>
    </w:rPr>
  </w:style>
  <w:style w:type="paragraph" w:styleId="Subttulo">
    <w:name w:val="Subtitle"/>
    <w:basedOn w:val="Normal"/>
    <w:next w:val="Normal"/>
    <w:link w:val="SubttuloCar"/>
    <w:uiPriority w:val="11"/>
    <w:qFormat/>
    <w:rsid w:val="0025146E"/>
    <w:pPr>
      <w:numPr>
        <w:ilvl w:val="1"/>
      </w:numPr>
    </w:pPr>
    <w:rPr>
      <w:rFonts w:eastAsiaTheme="majorEastAsia" w:cstheme="majorBidi"/>
      <w:color w:val="595959" w:themeColor="text1" w:themeTint="A6"/>
      <w:spacing w:val="15"/>
      <w:sz w:val="28"/>
      <w:szCs w:val="28"/>
    </w:rPr>
  </w:style>
  <w:style w:type="character" w:styleId="SubttuloCar" w:customStyle="1">
    <w:name w:val="Subtítulo Car"/>
    <w:basedOn w:val="Fuentedeprrafopredeter"/>
    <w:link w:val="Subttulo"/>
    <w:uiPriority w:val="11"/>
    <w:rsid w:val="0025146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5146E"/>
    <w:pPr>
      <w:spacing w:before="160"/>
      <w:jc w:val="center"/>
    </w:pPr>
    <w:rPr>
      <w:i/>
      <w:iCs/>
      <w:color w:val="404040" w:themeColor="text1" w:themeTint="BF"/>
    </w:rPr>
  </w:style>
  <w:style w:type="character" w:styleId="CitaCar" w:customStyle="1">
    <w:name w:val="Cita Car"/>
    <w:basedOn w:val="Fuentedeprrafopredeter"/>
    <w:link w:val="Cita"/>
    <w:uiPriority w:val="29"/>
    <w:rsid w:val="0025146E"/>
    <w:rPr>
      <w:i/>
      <w:iCs/>
      <w:color w:val="404040" w:themeColor="text1" w:themeTint="BF"/>
    </w:rPr>
  </w:style>
  <w:style w:type="paragraph" w:styleId="Prrafodelista">
    <w:name w:val="List Paragraph"/>
    <w:basedOn w:val="Normal"/>
    <w:uiPriority w:val="34"/>
    <w:qFormat/>
    <w:rsid w:val="0025146E"/>
    <w:pPr>
      <w:ind w:left="720"/>
      <w:contextualSpacing/>
    </w:pPr>
  </w:style>
  <w:style w:type="character" w:styleId="nfasisintenso">
    <w:name w:val="Intense Emphasis"/>
    <w:basedOn w:val="Fuentedeprrafopredeter"/>
    <w:uiPriority w:val="21"/>
    <w:qFormat/>
    <w:rsid w:val="0025146E"/>
    <w:rPr>
      <w:i/>
      <w:iCs/>
      <w:color w:val="0F4761" w:themeColor="accent1" w:themeShade="BF"/>
    </w:rPr>
  </w:style>
  <w:style w:type="paragraph" w:styleId="Citadestacada">
    <w:name w:val="Intense Quote"/>
    <w:basedOn w:val="Normal"/>
    <w:next w:val="Normal"/>
    <w:link w:val="CitadestacadaCar"/>
    <w:uiPriority w:val="30"/>
    <w:qFormat/>
    <w:rsid w:val="0025146E"/>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CitadestacadaCar" w:customStyle="1">
    <w:name w:val="Cita destacada Car"/>
    <w:basedOn w:val="Fuentedeprrafopredeter"/>
    <w:link w:val="Citadestacada"/>
    <w:uiPriority w:val="30"/>
    <w:rsid w:val="0025146E"/>
    <w:rPr>
      <w:i/>
      <w:iCs/>
      <w:color w:val="0F4761" w:themeColor="accent1" w:themeShade="BF"/>
    </w:rPr>
  </w:style>
  <w:style w:type="character" w:styleId="Referenciaintensa">
    <w:name w:val="Intense Reference"/>
    <w:basedOn w:val="Fuentedeprrafopredeter"/>
    <w:uiPriority w:val="32"/>
    <w:qFormat/>
    <w:rsid w:val="0025146E"/>
    <w:rPr>
      <w:b/>
      <w:bCs/>
      <w:smallCaps/>
      <w:color w:val="0F4761" w:themeColor="accent1" w:themeShade="BF"/>
      <w:spacing w:val="5"/>
    </w:rPr>
  </w:style>
  <w:style w:type="table" w:styleId="Tablaconcuadrcula6concolores-nfasis1">
    <w:name w:val="Grid Table 6 Colorful Accent 1"/>
    <w:basedOn w:val="Tablanormal"/>
    <w:uiPriority w:val="51"/>
    <w:rsid w:val="0025146E"/>
    <w:pPr>
      <w:spacing w:after="0" w:line="240" w:lineRule="auto"/>
    </w:pPr>
    <w:rPr>
      <w:color w:val="0F4761" w:themeColor="accent1" w:themeShade="BF"/>
      <w:kern w:val="0"/>
      <w:sz w:val="22"/>
      <w:szCs w:val="22"/>
      <w:lang w:val="es-ES"/>
      <w14:ligatures w14:val="none"/>
    </w:rPr>
    <w:tblPr>
      <w:tblStyleRowBandSize w:val="1"/>
      <w:tblStyleColBandSize w:val="1"/>
      <w:tblBorders>
        <w:top w:val="single" w:color="45B0E1" w:themeColor="accent1" w:themeTint="99" w:sz="4" w:space="0"/>
        <w:left w:val="single" w:color="45B0E1" w:themeColor="accent1" w:themeTint="99" w:sz="4" w:space="0"/>
        <w:bottom w:val="single" w:color="45B0E1" w:themeColor="accent1" w:themeTint="99" w:sz="4" w:space="0"/>
        <w:right w:val="single" w:color="45B0E1" w:themeColor="accent1" w:themeTint="99" w:sz="4" w:space="0"/>
        <w:insideH w:val="single" w:color="45B0E1" w:themeColor="accent1" w:themeTint="99" w:sz="4" w:space="0"/>
        <w:insideV w:val="single" w:color="45B0E1" w:themeColor="accent1" w:themeTint="99" w:sz="4" w:space="0"/>
      </w:tblBorders>
    </w:tblPr>
    <w:tblStylePr w:type="firstRow">
      <w:rPr>
        <w:b/>
        <w:bCs/>
      </w:rPr>
      <w:tblPr/>
      <w:tcPr>
        <w:tcBorders>
          <w:bottom w:val="single" w:color="45B0E1" w:themeColor="accent1" w:themeTint="99" w:sz="12" w:space="0"/>
        </w:tcBorders>
      </w:tcPr>
    </w:tblStylePr>
    <w:tblStylePr w:type="lastRow">
      <w:rPr>
        <w:b/>
        <w:bCs/>
      </w:rPr>
      <w:tblPr/>
      <w:tcPr>
        <w:tcBorders>
          <w:top w:val="double" w:color="45B0E1" w:themeColor="accent1" w:themeTint="99" w:sz="4" w:space="0"/>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styleId="normaltextrun" w:customStyle="1">
    <w:name w:val="normaltextrun"/>
    <w:basedOn w:val="Fuentedeprrafopredeter"/>
    <w:rsid w:val="0025146E"/>
  </w:style>
  <w:style w:type="paragraph" w:styleId="paragraph" w:customStyle="1">
    <w:name w:val="paragraph"/>
    <w:basedOn w:val="Normal"/>
    <w:rsid w:val="0025146E"/>
    <w:pPr>
      <w:spacing w:before="100" w:beforeAutospacing="1" w:after="100" w:afterAutospacing="1" w:line="240" w:lineRule="auto"/>
    </w:pPr>
    <w:rPr>
      <w:rFonts w:ascii="Times New Roman" w:hAnsi="Times New Roman" w:eastAsia="Times New Roman" w:cs="Times New Roman"/>
      <w:sz w:val="24"/>
      <w:szCs w:val="24"/>
      <w:lang w:val="es-CO" w:eastAsia="es-CO"/>
    </w:rPr>
  </w:style>
  <w:style w:type="character" w:styleId="eop" w:customStyle="1">
    <w:name w:val="eop"/>
    <w:basedOn w:val="Fuentedeprrafopredeter"/>
    <w:rsid w:val="0025146E"/>
  </w:style>
  <w:style w:type="character" w:styleId="ng-binding" w:customStyle="1">
    <w:name w:val="ng-binding"/>
    <w:basedOn w:val="Fuentedeprrafopredeter"/>
    <w:rsid w:val="00AD66E9"/>
  </w:style>
  <w:style w:type="character" w:styleId="titulodia" w:customStyle="1">
    <w:name w:val="titulodia"/>
    <w:basedOn w:val="Fuentedeprrafopredeter"/>
    <w:rsid w:val="00AD66E9"/>
  </w:style>
  <w:style w:type="paragraph" w:styleId="ng-binding1" w:customStyle="1">
    <w:name w:val="ng-binding1"/>
    <w:basedOn w:val="Normal"/>
    <w:rsid w:val="00AD66E9"/>
    <w:pPr>
      <w:spacing w:before="100" w:beforeAutospacing="1" w:after="100" w:afterAutospacing="1" w:line="240" w:lineRule="auto"/>
    </w:pPr>
    <w:rPr>
      <w:rFonts w:ascii="Times New Roman" w:hAnsi="Times New Roman" w:eastAsia="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5250">
      <w:bodyDiv w:val="1"/>
      <w:marLeft w:val="0"/>
      <w:marRight w:val="0"/>
      <w:marTop w:val="0"/>
      <w:marBottom w:val="0"/>
      <w:divBdr>
        <w:top w:val="none" w:sz="0" w:space="0" w:color="auto"/>
        <w:left w:val="none" w:sz="0" w:space="0" w:color="auto"/>
        <w:bottom w:val="none" w:sz="0" w:space="0" w:color="auto"/>
        <w:right w:val="none" w:sz="0" w:space="0" w:color="auto"/>
      </w:divBdr>
      <w:divsChild>
        <w:div w:id="1983465035">
          <w:marLeft w:val="0"/>
          <w:marRight w:val="0"/>
          <w:marTop w:val="0"/>
          <w:marBottom w:val="0"/>
          <w:divBdr>
            <w:top w:val="none" w:sz="0" w:space="0" w:color="auto"/>
            <w:left w:val="none" w:sz="0" w:space="0" w:color="auto"/>
            <w:bottom w:val="none" w:sz="0" w:space="0" w:color="auto"/>
            <w:right w:val="none" w:sz="0" w:space="0" w:color="auto"/>
          </w:divBdr>
        </w:div>
        <w:div w:id="94438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Alejandro Ramirez (CO)</lastModifiedBy>
  <revision>4</revision>
  <dcterms:created xsi:type="dcterms:W3CDTF">2024-03-18T16:33:00.0000000Z</dcterms:created>
  <dcterms:modified xsi:type="dcterms:W3CDTF">2024-04-26T18:02:45.4102642Z</dcterms:modified>
</coreProperties>
</file>